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9C" w:rsidRPr="0036508B" w:rsidRDefault="00324A9C" w:rsidP="00F005D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36508B">
        <w:rPr>
          <w:b/>
          <w:sz w:val="28"/>
          <w:szCs w:val="28"/>
        </w:rPr>
        <w:t>ПОЯСНИТЕЛЬНАЯ ЗАПИСКА</w:t>
      </w:r>
    </w:p>
    <w:p w:rsidR="0036508B" w:rsidRPr="0036508B" w:rsidRDefault="0036508B" w:rsidP="00F005D6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324A9C" w:rsidRPr="0036508B" w:rsidRDefault="009B5048" w:rsidP="0036508B">
      <w:pPr>
        <w:pStyle w:val="ConsTitle"/>
        <w:spacing w:line="36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3650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6508B">
        <w:rPr>
          <w:rFonts w:ascii="Times New Roman" w:hAnsi="Times New Roman" w:cs="Times New Roman"/>
          <w:sz w:val="28"/>
          <w:szCs w:val="28"/>
        </w:rPr>
        <w:t xml:space="preserve"> </w:t>
      </w:r>
      <w:r w:rsidR="007D0F9F" w:rsidRPr="0036508B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A87BEB">
        <w:rPr>
          <w:rFonts w:ascii="Times New Roman" w:hAnsi="Times New Roman" w:cs="Times New Roman"/>
          <w:sz w:val="28"/>
          <w:szCs w:val="28"/>
        </w:rPr>
        <w:t>ф</w:t>
      </w:r>
      <w:r w:rsidR="00F83AD8" w:rsidRPr="0036508B">
        <w:rPr>
          <w:rFonts w:ascii="Times New Roman" w:hAnsi="Times New Roman" w:cs="Times New Roman"/>
          <w:sz w:val="28"/>
          <w:szCs w:val="28"/>
        </w:rPr>
        <w:t>едерального закона «О внесении</w:t>
      </w:r>
      <w:r w:rsidRPr="0036508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13656D" w:rsidRPr="0036508B">
        <w:rPr>
          <w:rFonts w:ascii="Times New Roman" w:hAnsi="Times New Roman" w:cs="Times New Roman"/>
          <w:sz w:val="28"/>
          <w:szCs w:val="28"/>
        </w:rPr>
        <w:t>й</w:t>
      </w:r>
      <w:r w:rsidRPr="0036508B">
        <w:rPr>
          <w:rFonts w:ascii="Times New Roman" w:hAnsi="Times New Roman" w:cs="Times New Roman"/>
          <w:sz w:val="28"/>
          <w:szCs w:val="28"/>
        </w:rPr>
        <w:t xml:space="preserve"> </w:t>
      </w:r>
      <w:r w:rsidR="0013656D" w:rsidRPr="0036508B">
        <w:rPr>
          <w:rFonts w:ascii="Times New Roman" w:hAnsi="Times New Roman" w:cs="Times New Roman"/>
          <w:sz w:val="28"/>
          <w:szCs w:val="28"/>
        </w:rPr>
        <w:t xml:space="preserve">  </w:t>
      </w:r>
      <w:r w:rsidR="0013656D" w:rsidRPr="0036508B">
        <w:rPr>
          <w:rFonts w:ascii="Times New Roman" w:hAnsi="Times New Roman" w:cs="Times New Roman"/>
          <w:sz w:val="28"/>
          <w:szCs w:val="28"/>
        </w:rPr>
        <w:br/>
        <w:t xml:space="preserve">в Федеральный закон «Об объектах культурного наследия </w:t>
      </w:r>
      <w:r w:rsidR="0013656D" w:rsidRPr="0036508B">
        <w:rPr>
          <w:rFonts w:ascii="Times New Roman" w:hAnsi="Times New Roman" w:cs="Times New Roman"/>
          <w:sz w:val="28"/>
          <w:szCs w:val="28"/>
        </w:rPr>
        <w:br/>
        <w:t>(памятниках истории и культуры</w:t>
      </w:r>
      <w:r w:rsidR="00227631" w:rsidRPr="0036508B">
        <w:rPr>
          <w:rFonts w:ascii="Times New Roman" w:hAnsi="Times New Roman" w:cs="Times New Roman"/>
          <w:sz w:val="28"/>
          <w:szCs w:val="28"/>
        </w:rPr>
        <w:t>) народов Российской Федерации</w:t>
      </w:r>
      <w:r w:rsidR="0013656D" w:rsidRPr="0036508B">
        <w:rPr>
          <w:rFonts w:ascii="Times New Roman" w:hAnsi="Times New Roman" w:cs="Times New Roman"/>
          <w:sz w:val="28"/>
          <w:szCs w:val="28"/>
        </w:rPr>
        <w:t>»</w:t>
      </w:r>
      <w:r w:rsidR="00324A9C" w:rsidRPr="003650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51762D" w:rsidRPr="0058734E" w:rsidRDefault="0051762D" w:rsidP="0058734E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703BD8" w:rsidRPr="006A7B2F" w:rsidRDefault="00703BD8" w:rsidP="005873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A7B2F">
        <w:rPr>
          <w:sz w:val="28"/>
          <w:szCs w:val="28"/>
        </w:rPr>
        <w:t>Проект федерального закона «</w:t>
      </w:r>
      <w:r w:rsidRPr="006A7B2F">
        <w:rPr>
          <w:bCs/>
          <w:sz w:val="28"/>
          <w:szCs w:val="28"/>
        </w:rPr>
        <w:t>О внесении изменений в</w:t>
      </w:r>
      <w:r w:rsidRPr="006A7B2F">
        <w:rPr>
          <w:sz w:val="28"/>
          <w:szCs w:val="28"/>
        </w:rPr>
        <w:t xml:space="preserve"> Федеральный закон «Об объектах культурного наследия (памятниках истории и культуры)</w:t>
      </w:r>
      <w:r w:rsidR="00227631" w:rsidRPr="006A7B2F">
        <w:rPr>
          <w:sz w:val="28"/>
          <w:szCs w:val="28"/>
        </w:rPr>
        <w:t xml:space="preserve"> народов Российской </w:t>
      </w:r>
      <w:r w:rsidR="0058734E" w:rsidRPr="006A7B2F">
        <w:rPr>
          <w:sz w:val="28"/>
          <w:szCs w:val="28"/>
        </w:rPr>
        <w:t>Федерации» (</w:t>
      </w:r>
      <w:r w:rsidR="006A7B2F" w:rsidRPr="006A7B2F">
        <w:rPr>
          <w:sz w:val="28"/>
          <w:szCs w:val="28"/>
        </w:rPr>
        <w:t xml:space="preserve">далее – </w:t>
      </w:r>
      <w:r w:rsidRPr="006A7B2F">
        <w:rPr>
          <w:sz w:val="28"/>
          <w:szCs w:val="28"/>
        </w:rPr>
        <w:t xml:space="preserve">законопроект) направлен </w:t>
      </w:r>
      <w:bookmarkStart w:id="0" w:name="OLE_LINK2"/>
      <w:bookmarkStart w:id="1" w:name="OLE_LINK1"/>
      <w:r w:rsidR="0058734E" w:rsidRPr="006A7B2F">
        <w:rPr>
          <w:sz w:val="28"/>
          <w:szCs w:val="28"/>
        </w:rPr>
        <w:t>на повышение</w:t>
      </w:r>
      <w:r w:rsidR="00227631" w:rsidRPr="006A7B2F">
        <w:rPr>
          <w:sz w:val="28"/>
          <w:szCs w:val="28"/>
        </w:rPr>
        <w:t xml:space="preserve"> эффективности осуществления государственной охраны объектов культурного наследия уполномоченными органами охраны объектов культурного наследия</w:t>
      </w:r>
      <w:r w:rsidR="00A63484" w:rsidRPr="006A7B2F">
        <w:rPr>
          <w:sz w:val="28"/>
          <w:szCs w:val="28"/>
        </w:rPr>
        <w:t>.</w:t>
      </w:r>
      <w:bookmarkEnd w:id="0"/>
      <w:bookmarkEnd w:id="1"/>
    </w:p>
    <w:p w:rsidR="00962F75" w:rsidRPr="006A7B2F" w:rsidRDefault="00703BD8" w:rsidP="005873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A7B2F">
        <w:rPr>
          <w:sz w:val="28"/>
          <w:szCs w:val="28"/>
        </w:rPr>
        <w:t xml:space="preserve">Законопроектом предлагается увеличить </w:t>
      </w:r>
      <w:r w:rsidR="008C50DF" w:rsidRPr="006A7B2F">
        <w:rPr>
          <w:sz w:val="28"/>
          <w:szCs w:val="28"/>
        </w:rPr>
        <w:t xml:space="preserve">до 60 дней </w:t>
      </w:r>
      <w:r w:rsidR="00984634">
        <w:rPr>
          <w:sz w:val="28"/>
          <w:szCs w:val="28"/>
        </w:rPr>
        <w:t xml:space="preserve">предусмотренный </w:t>
      </w:r>
      <w:r w:rsidR="00984634">
        <w:rPr>
          <w:sz w:val="28"/>
          <w:szCs w:val="28"/>
        </w:rPr>
        <w:br/>
        <w:t>п. 16 ст.</w:t>
      </w:r>
      <w:r w:rsidRPr="006A7B2F">
        <w:rPr>
          <w:sz w:val="28"/>
          <w:szCs w:val="28"/>
        </w:rPr>
        <w:t xml:space="preserve"> 16</w:t>
      </w:r>
      <w:r w:rsidRPr="006A7B2F">
        <w:rPr>
          <w:sz w:val="28"/>
          <w:szCs w:val="28"/>
          <w:vertAlign w:val="superscript"/>
        </w:rPr>
        <w:t>1</w:t>
      </w:r>
      <w:r w:rsidRPr="006A7B2F">
        <w:rPr>
          <w:sz w:val="28"/>
          <w:szCs w:val="28"/>
        </w:rPr>
        <w:t xml:space="preserve"> </w:t>
      </w:r>
      <w:r w:rsidR="00FC6806" w:rsidRPr="006A7B2F">
        <w:rPr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</w:t>
      </w:r>
      <w:r w:rsidR="006A7B2F" w:rsidRPr="006A7B2F">
        <w:rPr>
          <w:sz w:val="28"/>
          <w:szCs w:val="28"/>
        </w:rPr>
        <w:t xml:space="preserve">в Российской Федерации» (далее – </w:t>
      </w:r>
      <w:r w:rsidRPr="006A7B2F">
        <w:rPr>
          <w:sz w:val="28"/>
          <w:szCs w:val="28"/>
        </w:rPr>
        <w:t>Федеральн</w:t>
      </w:r>
      <w:r w:rsidR="00FC6806" w:rsidRPr="006A7B2F">
        <w:rPr>
          <w:sz w:val="28"/>
          <w:szCs w:val="28"/>
        </w:rPr>
        <w:t>ый закон</w:t>
      </w:r>
      <w:r w:rsidRPr="006A7B2F">
        <w:rPr>
          <w:sz w:val="28"/>
          <w:szCs w:val="28"/>
        </w:rPr>
        <w:t xml:space="preserve"> № 73-ФЗ</w:t>
      </w:r>
      <w:r w:rsidR="00FC6806" w:rsidRPr="006A7B2F">
        <w:rPr>
          <w:sz w:val="28"/>
          <w:szCs w:val="28"/>
        </w:rPr>
        <w:t>)</w:t>
      </w:r>
      <w:r w:rsidRPr="006A7B2F">
        <w:rPr>
          <w:sz w:val="28"/>
          <w:szCs w:val="28"/>
        </w:rPr>
        <w:t xml:space="preserve"> срок направления соответствующим органом охраны объектов культурного наследия уведомления</w:t>
      </w:r>
      <w:r w:rsidR="00FC6806" w:rsidRPr="006A7B2F">
        <w:rPr>
          <w:sz w:val="28"/>
          <w:szCs w:val="28"/>
        </w:rPr>
        <w:t xml:space="preserve"> </w:t>
      </w:r>
      <w:r w:rsidRPr="006A7B2F">
        <w:rPr>
          <w:sz w:val="28"/>
          <w:szCs w:val="28"/>
        </w:rPr>
        <w:t xml:space="preserve">о выявленном объекте археологического наследия </w:t>
      </w:r>
      <w:r w:rsidR="00FC6806" w:rsidRPr="006A7B2F">
        <w:rPr>
          <w:sz w:val="28"/>
          <w:szCs w:val="28"/>
        </w:rPr>
        <w:t xml:space="preserve">собственнику земельного участка, </w:t>
      </w:r>
      <w:r w:rsidRPr="006A7B2F">
        <w:rPr>
          <w:sz w:val="28"/>
          <w:szCs w:val="28"/>
        </w:rPr>
        <w:t>в орган местного</w:t>
      </w:r>
      <w:r w:rsidR="00FC6806" w:rsidRPr="006A7B2F">
        <w:rPr>
          <w:sz w:val="28"/>
          <w:szCs w:val="28"/>
        </w:rPr>
        <w:t xml:space="preserve"> </w:t>
      </w:r>
      <w:r w:rsidRPr="006A7B2F">
        <w:rPr>
          <w:sz w:val="28"/>
          <w:szCs w:val="28"/>
        </w:rPr>
        <w:t>самоуправления муниципального образования, на территории которого обнаружен данный объект археологического наследия, орган регистрации прав</w:t>
      </w:r>
      <w:r w:rsidR="00A82DB9" w:rsidRPr="006A7B2F">
        <w:rPr>
          <w:sz w:val="28"/>
          <w:szCs w:val="28"/>
        </w:rPr>
        <w:t>.</w:t>
      </w:r>
      <w:r w:rsidRPr="006A7B2F">
        <w:rPr>
          <w:sz w:val="28"/>
          <w:szCs w:val="28"/>
        </w:rPr>
        <w:t xml:space="preserve"> </w:t>
      </w:r>
    </w:p>
    <w:p w:rsidR="005E12A1" w:rsidRPr="006A7B2F" w:rsidRDefault="0053140F" w:rsidP="005873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A7B2F">
        <w:rPr>
          <w:sz w:val="28"/>
          <w:szCs w:val="28"/>
        </w:rPr>
        <w:t xml:space="preserve">Увеличение срока обусловлено тем, что </w:t>
      </w:r>
      <w:r w:rsidR="00FC6806" w:rsidRPr="006A7B2F">
        <w:rPr>
          <w:sz w:val="28"/>
          <w:szCs w:val="28"/>
        </w:rPr>
        <w:t>процедура, предшествующая направлению вышеуказанных уведомлений</w:t>
      </w:r>
      <w:r w:rsidR="00A82DB9" w:rsidRPr="006A7B2F">
        <w:rPr>
          <w:sz w:val="28"/>
          <w:szCs w:val="28"/>
        </w:rPr>
        <w:t>,</w:t>
      </w:r>
      <w:r w:rsidR="003D6A36" w:rsidRPr="006A7B2F">
        <w:rPr>
          <w:sz w:val="28"/>
          <w:szCs w:val="28"/>
        </w:rPr>
        <w:t xml:space="preserve"> </w:t>
      </w:r>
      <w:r w:rsidR="00FC6806" w:rsidRPr="006A7B2F">
        <w:rPr>
          <w:sz w:val="28"/>
          <w:szCs w:val="28"/>
        </w:rPr>
        <w:t xml:space="preserve">предусматривает </w:t>
      </w:r>
      <w:r w:rsidR="005E12A1" w:rsidRPr="006A7B2F">
        <w:rPr>
          <w:sz w:val="28"/>
          <w:szCs w:val="28"/>
        </w:rPr>
        <w:t>следующие обязательные действия:</w:t>
      </w:r>
    </w:p>
    <w:p w:rsidR="005E12A1" w:rsidRPr="006A7B2F" w:rsidRDefault="005E12A1" w:rsidP="0058734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7B2F">
        <w:rPr>
          <w:sz w:val="28"/>
          <w:szCs w:val="28"/>
        </w:rPr>
        <w:t>подготовка</w:t>
      </w:r>
      <w:proofErr w:type="gramEnd"/>
      <w:r w:rsidRPr="006A7B2F">
        <w:rPr>
          <w:sz w:val="28"/>
          <w:szCs w:val="28"/>
        </w:rPr>
        <w:t xml:space="preserve"> проекта нормативного правового акта об утверждении границ территории и особого режима использования земельного участка в границах территории объекта археологического наследия, проведение независимой антикоррупционной экспертизы данного нормативного правового акта, прове</w:t>
      </w:r>
      <w:r w:rsidRPr="006A7B2F">
        <w:rPr>
          <w:sz w:val="28"/>
          <w:szCs w:val="28"/>
        </w:rPr>
        <w:lastRenderedPageBreak/>
        <w:t>дение правовой экспертизы органами прокуратуры, утверждение границ уполномоченным органом исполнительной власти субъекта Российской Федерации (минимальный срок – 15 рабочих дней);</w:t>
      </w:r>
    </w:p>
    <w:p w:rsidR="005E12A1" w:rsidRPr="006A7B2F" w:rsidRDefault="005E12A1" w:rsidP="0058734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7B2F">
        <w:rPr>
          <w:sz w:val="28"/>
          <w:szCs w:val="28"/>
        </w:rPr>
        <w:t>заключение</w:t>
      </w:r>
      <w:proofErr w:type="gramEnd"/>
      <w:r w:rsidRPr="006A7B2F">
        <w:rPr>
          <w:sz w:val="28"/>
          <w:szCs w:val="28"/>
        </w:rPr>
        <w:t xml:space="preserve"> контракта на выполнение работ по формированию </w:t>
      </w:r>
      <w:r w:rsidRPr="006A7B2F">
        <w:rPr>
          <w:sz w:val="28"/>
          <w:szCs w:val="28"/>
          <w:lang w:val="en-US"/>
        </w:rPr>
        <w:t>XML</w:t>
      </w:r>
      <w:r w:rsidRPr="006A7B2F">
        <w:rPr>
          <w:sz w:val="28"/>
          <w:szCs w:val="28"/>
        </w:rPr>
        <w:t xml:space="preserve">-документов, </w:t>
      </w:r>
      <w:r w:rsidRPr="006A7B2F">
        <w:rPr>
          <w:sz w:val="28"/>
          <w:szCs w:val="28"/>
          <w:shd w:val="clear" w:color="auto" w:fill="FFFFFF"/>
        </w:rPr>
        <w:t>содержащих описание местоположения границ</w:t>
      </w:r>
      <w:r w:rsidRPr="006A7B2F">
        <w:rPr>
          <w:sz w:val="28"/>
          <w:szCs w:val="28"/>
        </w:rPr>
        <w:t xml:space="preserve"> объекта археологического наследия, приемка его результатов (не менее 20 календарных дней</w:t>
      </w:r>
      <w:r w:rsidR="00206AF7" w:rsidRPr="006A7B2F">
        <w:rPr>
          <w:sz w:val="28"/>
          <w:szCs w:val="28"/>
        </w:rPr>
        <w:t xml:space="preserve"> с учетом процедуры проведения торгов</w:t>
      </w:r>
      <w:r w:rsidRPr="006A7B2F">
        <w:rPr>
          <w:sz w:val="28"/>
          <w:szCs w:val="28"/>
        </w:rPr>
        <w:t>);</w:t>
      </w:r>
    </w:p>
    <w:p w:rsidR="005E12A1" w:rsidRPr="006A7B2F" w:rsidRDefault="005E12A1" w:rsidP="0058734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7B2F">
        <w:rPr>
          <w:sz w:val="28"/>
          <w:szCs w:val="28"/>
        </w:rPr>
        <w:t>внесение</w:t>
      </w:r>
      <w:proofErr w:type="gramEnd"/>
      <w:r w:rsidRPr="006A7B2F">
        <w:rPr>
          <w:sz w:val="28"/>
          <w:szCs w:val="28"/>
        </w:rPr>
        <w:t xml:space="preserve"> сведений о границах территорий и особых режимах использования земельных участков в границах территорий объектов археологического наследия федерального значения в</w:t>
      </w:r>
      <w:r w:rsidR="00410C34">
        <w:rPr>
          <w:sz w:val="28"/>
          <w:szCs w:val="28"/>
        </w:rPr>
        <w:t xml:space="preserve"> </w:t>
      </w:r>
      <w:r w:rsidR="00410C34" w:rsidRPr="006A7B2F">
        <w:rPr>
          <w:sz w:val="28"/>
          <w:szCs w:val="28"/>
        </w:rPr>
        <w:t>Единый государственный реестр недвижимости</w:t>
      </w:r>
      <w:r w:rsidR="00410C34">
        <w:rPr>
          <w:sz w:val="28"/>
          <w:szCs w:val="28"/>
        </w:rPr>
        <w:t xml:space="preserve"> (далее –</w:t>
      </w:r>
      <w:r w:rsidRPr="006A7B2F">
        <w:rPr>
          <w:sz w:val="28"/>
          <w:szCs w:val="28"/>
        </w:rPr>
        <w:t xml:space="preserve"> ЕГРН</w:t>
      </w:r>
      <w:r w:rsidR="00410C34">
        <w:rPr>
          <w:sz w:val="28"/>
          <w:szCs w:val="28"/>
        </w:rPr>
        <w:t>)</w:t>
      </w:r>
      <w:r w:rsidRPr="006A7B2F">
        <w:rPr>
          <w:sz w:val="28"/>
          <w:szCs w:val="28"/>
        </w:rPr>
        <w:t xml:space="preserve"> (до 15 рабочих дней в соответствии со ст.</w:t>
      </w:r>
      <w:r w:rsidR="00410C34">
        <w:rPr>
          <w:sz w:val="28"/>
          <w:szCs w:val="28"/>
        </w:rPr>
        <w:t xml:space="preserve"> </w:t>
      </w:r>
      <w:r w:rsidRPr="006A7B2F">
        <w:rPr>
          <w:sz w:val="28"/>
          <w:szCs w:val="28"/>
        </w:rPr>
        <w:t>34 Федерального закона от 13.07.2015 № 218-ФЗ «О государственной регистрации недвижимости»</w:t>
      </w:r>
      <w:r w:rsidR="00410C34">
        <w:rPr>
          <w:sz w:val="28"/>
          <w:szCs w:val="28"/>
        </w:rPr>
        <w:t xml:space="preserve"> (далее – </w:t>
      </w:r>
      <w:r w:rsidR="0067647C" w:rsidRPr="006A7B2F">
        <w:rPr>
          <w:sz w:val="28"/>
          <w:szCs w:val="28"/>
        </w:rPr>
        <w:t>Федеральный закон № 218-ФЗ</w:t>
      </w:r>
      <w:r w:rsidRPr="006A7B2F">
        <w:rPr>
          <w:sz w:val="28"/>
          <w:szCs w:val="28"/>
        </w:rPr>
        <w:t>);</w:t>
      </w:r>
    </w:p>
    <w:p w:rsidR="005E12A1" w:rsidRPr="006A7B2F" w:rsidRDefault="005E12A1" w:rsidP="0058734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7B2F">
        <w:rPr>
          <w:sz w:val="28"/>
          <w:szCs w:val="28"/>
        </w:rPr>
        <w:t>получение</w:t>
      </w:r>
      <w:proofErr w:type="gramEnd"/>
      <w:r w:rsidRPr="006A7B2F">
        <w:rPr>
          <w:sz w:val="28"/>
          <w:szCs w:val="28"/>
        </w:rPr>
        <w:t xml:space="preserve"> сведений из ЕГРН о собственниках земельных участков, в том числе кадастровых номерах указанных участков, на которых расположена территория об</w:t>
      </w:r>
      <w:r w:rsidR="00410C34">
        <w:rPr>
          <w:sz w:val="28"/>
          <w:szCs w:val="28"/>
        </w:rPr>
        <w:t>ъекта археологического наследия</w:t>
      </w:r>
      <w:r w:rsidRPr="006A7B2F">
        <w:rPr>
          <w:sz w:val="28"/>
          <w:szCs w:val="28"/>
        </w:rPr>
        <w:t xml:space="preserve"> (до 3-х рабочих дней в соответствии с п.</w:t>
      </w:r>
      <w:r w:rsidR="00410C34">
        <w:rPr>
          <w:sz w:val="28"/>
          <w:szCs w:val="28"/>
        </w:rPr>
        <w:t xml:space="preserve"> </w:t>
      </w:r>
      <w:r w:rsidRPr="006A7B2F">
        <w:rPr>
          <w:sz w:val="28"/>
          <w:szCs w:val="28"/>
        </w:rPr>
        <w:t>9 ст. 62 Федерального закона № 218-ФЗ).</w:t>
      </w:r>
    </w:p>
    <w:p w:rsidR="005E12A1" w:rsidRPr="006A7B2F" w:rsidRDefault="005E12A1" w:rsidP="0058734E">
      <w:pPr>
        <w:spacing w:line="360" w:lineRule="auto"/>
        <w:ind w:firstLine="709"/>
        <w:jc w:val="both"/>
        <w:rPr>
          <w:rFonts w:ascii="Verdana" w:hAnsi="Verdana"/>
          <w:sz w:val="28"/>
          <w:szCs w:val="28"/>
        </w:rPr>
      </w:pPr>
      <w:r w:rsidRPr="006A7B2F">
        <w:rPr>
          <w:sz w:val="28"/>
          <w:szCs w:val="28"/>
        </w:rPr>
        <w:t xml:space="preserve">Из </w:t>
      </w:r>
      <w:r w:rsidR="00410C34">
        <w:rPr>
          <w:sz w:val="28"/>
          <w:szCs w:val="28"/>
        </w:rPr>
        <w:t>перечисленного выше</w:t>
      </w:r>
      <w:r w:rsidRPr="006A7B2F">
        <w:rPr>
          <w:sz w:val="28"/>
          <w:szCs w:val="28"/>
        </w:rPr>
        <w:t xml:space="preserve"> следует, что</w:t>
      </w:r>
      <w:r w:rsidR="0034250C" w:rsidRPr="006A7B2F">
        <w:rPr>
          <w:sz w:val="28"/>
          <w:szCs w:val="28"/>
        </w:rPr>
        <w:t xml:space="preserve"> срок направления </w:t>
      </w:r>
      <w:r w:rsidRPr="006A7B2F">
        <w:rPr>
          <w:sz w:val="28"/>
          <w:szCs w:val="28"/>
        </w:rPr>
        <w:t>уведомлени</w:t>
      </w:r>
      <w:r w:rsidR="0034250C" w:rsidRPr="006A7B2F">
        <w:rPr>
          <w:sz w:val="28"/>
          <w:szCs w:val="28"/>
        </w:rPr>
        <w:t>я</w:t>
      </w:r>
      <w:r w:rsidRPr="006A7B2F">
        <w:rPr>
          <w:sz w:val="28"/>
          <w:szCs w:val="28"/>
        </w:rPr>
        <w:t xml:space="preserve"> о выявленном объекте археологического наследия соответствующим органом охраны объектов культурного наследия собственнику земельного участка, на кото</w:t>
      </w:r>
      <w:r w:rsidR="00A63484" w:rsidRPr="006A7B2F">
        <w:rPr>
          <w:sz w:val="28"/>
          <w:szCs w:val="28"/>
        </w:rPr>
        <w:t>ром</w:t>
      </w:r>
      <w:r w:rsidRPr="006A7B2F">
        <w:rPr>
          <w:sz w:val="28"/>
          <w:szCs w:val="28"/>
        </w:rPr>
        <w:t xml:space="preserve"> обнаружен объект археологического наследия,</w:t>
      </w:r>
      <w:r w:rsidR="0034250C" w:rsidRPr="006A7B2F">
        <w:rPr>
          <w:sz w:val="28"/>
          <w:szCs w:val="28"/>
        </w:rPr>
        <w:t xml:space="preserve"> н</w:t>
      </w:r>
      <w:r w:rsidR="00A4094B" w:rsidRPr="006A7B2F">
        <w:rPr>
          <w:sz w:val="28"/>
          <w:szCs w:val="28"/>
        </w:rPr>
        <w:t xml:space="preserve">е </w:t>
      </w:r>
      <w:r w:rsidR="0034250C" w:rsidRPr="006A7B2F">
        <w:rPr>
          <w:sz w:val="28"/>
          <w:szCs w:val="28"/>
        </w:rPr>
        <w:t>может быть менее</w:t>
      </w:r>
      <w:r w:rsidRPr="006A7B2F">
        <w:rPr>
          <w:sz w:val="28"/>
          <w:szCs w:val="28"/>
        </w:rPr>
        <w:t xml:space="preserve"> шестидесяти дней</w:t>
      </w:r>
      <w:r w:rsidR="0034250C" w:rsidRPr="006A7B2F">
        <w:rPr>
          <w:sz w:val="28"/>
          <w:szCs w:val="28"/>
        </w:rPr>
        <w:t>.</w:t>
      </w:r>
    </w:p>
    <w:p w:rsidR="00B268DF" w:rsidRPr="006A7B2F" w:rsidRDefault="00A63484" w:rsidP="00A245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7B2F">
        <w:rPr>
          <w:sz w:val="28"/>
          <w:szCs w:val="28"/>
        </w:rPr>
        <w:t>Ст</w:t>
      </w:r>
      <w:r w:rsidR="00CB2D13">
        <w:rPr>
          <w:sz w:val="28"/>
          <w:szCs w:val="28"/>
        </w:rPr>
        <w:t>атью</w:t>
      </w:r>
      <w:r w:rsidR="00410C34">
        <w:rPr>
          <w:sz w:val="28"/>
          <w:szCs w:val="28"/>
        </w:rPr>
        <w:t xml:space="preserve"> </w:t>
      </w:r>
      <w:r w:rsidRPr="006A7B2F">
        <w:rPr>
          <w:sz w:val="28"/>
          <w:szCs w:val="28"/>
        </w:rPr>
        <w:t xml:space="preserve">34 Федерального закона № 73-ФЗ, </w:t>
      </w:r>
      <w:r w:rsidR="00147118" w:rsidRPr="006A7B2F">
        <w:rPr>
          <w:sz w:val="28"/>
          <w:szCs w:val="28"/>
        </w:rPr>
        <w:t xml:space="preserve">посвященную зонам охраны объектов культурного наследия, предлагается </w:t>
      </w:r>
      <w:r w:rsidR="00897E17" w:rsidRPr="006A7B2F">
        <w:rPr>
          <w:sz w:val="28"/>
          <w:szCs w:val="28"/>
        </w:rPr>
        <w:t>дополнить положениями</w:t>
      </w:r>
      <w:r w:rsidR="00703BD8" w:rsidRPr="006A7B2F">
        <w:rPr>
          <w:sz w:val="28"/>
          <w:szCs w:val="28"/>
        </w:rPr>
        <w:t>, исключающи</w:t>
      </w:r>
      <w:r w:rsidR="00897E17" w:rsidRPr="006A7B2F">
        <w:rPr>
          <w:sz w:val="28"/>
          <w:szCs w:val="28"/>
        </w:rPr>
        <w:t>ми</w:t>
      </w:r>
      <w:r w:rsidR="00703BD8" w:rsidRPr="006A7B2F">
        <w:rPr>
          <w:sz w:val="28"/>
          <w:szCs w:val="28"/>
        </w:rPr>
        <w:t xml:space="preserve"> необходимость установления зон охраны на ряд объектов культурного наследия</w:t>
      </w:r>
      <w:r w:rsidR="00984634">
        <w:rPr>
          <w:sz w:val="28"/>
          <w:szCs w:val="28"/>
        </w:rPr>
        <w:t xml:space="preserve"> (аналогично п. 2 ст. 34</w:t>
      </w:r>
      <w:r w:rsidR="00984634" w:rsidRPr="006A7B2F">
        <w:rPr>
          <w:sz w:val="28"/>
          <w:szCs w:val="28"/>
          <w:vertAlign w:val="superscript"/>
        </w:rPr>
        <w:t>1</w:t>
      </w:r>
      <w:r w:rsidR="00897E17" w:rsidRPr="006A7B2F">
        <w:rPr>
          <w:sz w:val="28"/>
          <w:szCs w:val="28"/>
        </w:rPr>
        <w:t xml:space="preserve"> Федерального закона № 73-ФЗ)</w:t>
      </w:r>
      <w:r w:rsidR="00703BD8" w:rsidRPr="006A7B2F">
        <w:rPr>
          <w:sz w:val="28"/>
          <w:szCs w:val="28"/>
        </w:rPr>
        <w:t>. Поскольку проектирование зон охраны объектов культурного наследия является элементом градостроите</w:t>
      </w:r>
      <w:r w:rsidR="00410C34">
        <w:rPr>
          <w:sz w:val="28"/>
          <w:szCs w:val="28"/>
        </w:rPr>
        <w:t>льного зонирования территории и прежде всего</w:t>
      </w:r>
      <w:r w:rsidR="00703BD8" w:rsidRPr="006A7B2F">
        <w:rPr>
          <w:sz w:val="28"/>
          <w:szCs w:val="28"/>
        </w:rPr>
        <w:t xml:space="preserve"> направлено на сохранение видового раскрытия зданий и сооружений, сохра</w:t>
      </w:r>
      <w:r w:rsidR="00703BD8" w:rsidRPr="006A7B2F">
        <w:rPr>
          <w:sz w:val="28"/>
          <w:szCs w:val="28"/>
        </w:rPr>
        <w:lastRenderedPageBreak/>
        <w:t>нение исторической среды объекта</w:t>
      </w:r>
      <w:r w:rsidR="0053140F" w:rsidRPr="006A7B2F">
        <w:rPr>
          <w:sz w:val="28"/>
          <w:szCs w:val="28"/>
        </w:rPr>
        <w:t>, у</w:t>
      </w:r>
      <w:r w:rsidR="00703BD8" w:rsidRPr="006A7B2F">
        <w:rPr>
          <w:sz w:val="28"/>
          <w:szCs w:val="28"/>
        </w:rPr>
        <w:t xml:space="preserve">становление зон охраны на объекты археологического наследия, отдельные захоронения, некрополи, а также скрытые в земле объекты представляется </w:t>
      </w:r>
      <w:r w:rsidRPr="006A7B2F">
        <w:rPr>
          <w:sz w:val="28"/>
          <w:szCs w:val="28"/>
        </w:rPr>
        <w:t xml:space="preserve">не </w:t>
      </w:r>
      <w:r w:rsidR="00703BD8" w:rsidRPr="006A7B2F">
        <w:rPr>
          <w:sz w:val="28"/>
          <w:szCs w:val="28"/>
        </w:rPr>
        <w:t>целесообразным.</w:t>
      </w:r>
      <w:r w:rsidR="00A2455C">
        <w:rPr>
          <w:sz w:val="28"/>
          <w:szCs w:val="28"/>
        </w:rPr>
        <w:t xml:space="preserve"> С</w:t>
      </w:r>
      <w:r w:rsidR="00B268DF" w:rsidRPr="006A7B2F">
        <w:rPr>
          <w:sz w:val="28"/>
          <w:szCs w:val="28"/>
        </w:rPr>
        <w:t>охранность</w:t>
      </w:r>
      <w:r w:rsidR="00897E17" w:rsidRPr="006A7B2F">
        <w:rPr>
          <w:sz w:val="28"/>
          <w:szCs w:val="28"/>
        </w:rPr>
        <w:t xml:space="preserve"> </w:t>
      </w:r>
      <w:r w:rsidR="00B268DF" w:rsidRPr="006A7B2F">
        <w:rPr>
          <w:sz w:val="28"/>
          <w:szCs w:val="28"/>
        </w:rPr>
        <w:t>указанных объектов</w:t>
      </w:r>
      <w:r w:rsidR="00897E17" w:rsidRPr="006A7B2F">
        <w:rPr>
          <w:sz w:val="28"/>
          <w:szCs w:val="28"/>
        </w:rPr>
        <w:t xml:space="preserve"> культурного</w:t>
      </w:r>
      <w:r w:rsidR="00B268DF" w:rsidRPr="006A7B2F">
        <w:rPr>
          <w:sz w:val="28"/>
          <w:szCs w:val="28"/>
        </w:rPr>
        <w:t xml:space="preserve"> наследия</w:t>
      </w:r>
      <w:r w:rsidR="00897E17" w:rsidRPr="006A7B2F">
        <w:rPr>
          <w:sz w:val="28"/>
          <w:szCs w:val="28"/>
        </w:rPr>
        <w:t>, в том числе и памятников археологии</w:t>
      </w:r>
      <w:r w:rsidR="00B268DF" w:rsidRPr="006A7B2F">
        <w:rPr>
          <w:sz w:val="28"/>
          <w:szCs w:val="28"/>
        </w:rPr>
        <w:t>, обеспечивается путем установления границ территории объектов и особых режимов использования земельных участков в установленных границах. Кроме того, меры по обеспечению физической сохранности объектов культурного наследия содержатся в ст. 36 Федерального закона № 73-ФЗ, закрепляющей порядок проведения работ на прилегающей к объекту культурного наследия территории.</w:t>
      </w:r>
      <w:r w:rsidR="00A2455C" w:rsidRPr="00A2455C">
        <w:rPr>
          <w:sz w:val="28"/>
          <w:szCs w:val="28"/>
        </w:rPr>
        <w:t xml:space="preserve"> </w:t>
      </w:r>
      <w:r w:rsidR="00A2455C" w:rsidRPr="006A7B2F">
        <w:rPr>
          <w:sz w:val="28"/>
          <w:szCs w:val="28"/>
        </w:rPr>
        <w:t xml:space="preserve">Также является не целесообразным установление зон охраны объектов культурного наследия для памятников и ансамблей, расположенных в границах достопримечательного места, в которых соответствующим органом охраны объектов культурного наследия установлены предусмотренные </w:t>
      </w:r>
      <w:r w:rsidR="00A2455C">
        <w:rPr>
          <w:sz w:val="28"/>
          <w:szCs w:val="28"/>
        </w:rPr>
        <w:br/>
      </w:r>
      <w:r w:rsidR="00A2455C" w:rsidRPr="006A7B2F">
        <w:rPr>
          <w:sz w:val="28"/>
          <w:szCs w:val="28"/>
        </w:rPr>
        <w:t>ст</w:t>
      </w:r>
      <w:r w:rsidR="00A2455C">
        <w:rPr>
          <w:sz w:val="28"/>
          <w:szCs w:val="28"/>
        </w:rPr>
        <w:t xml:space="preserve">. </w:t>
      </w:r>
      <w:r w:rsidR="00A2455C" w:rsidRPr="006A7B2F">
        <w:rPr>
          <w:sz w:val="28"/>
          <w:szCs w:val="28"/>
        </w:rPr>
        <w:t>56.4 Федерального закона № 73-ФЗ требования и ограничения, поскольку такие объекты уже защищены.</w:t>
      </w:r>
    </w:p>
    <w:p w:rsidR="00CB7321" w:rsidRPr="006A7B2F" w:rsidRDefault="00A63484" w:rsidP="006A7B2F">
      <w:pPr>
        <w:spacing w:line="360" w:lineRule="auto"/>
        <w:ind w:firstLine="709"/>
        <w:jc w:val="both"/>
        <w:rPr>
          <w:rFonts w:ascii="Verdana" w:hAnsi="Verdana"/>
          <w:sz w:val="28"/>
          <w:szCs w:val="28"/>
        </w:rPr>
      </w:pPr>
      <w:r w:rsidRPr="006A7B2F">
        <w:rPr>
          <w:sz w:val="28"/>
          <w:szCs w:val="28"/>
        </w:rPr>
        <w:t>Предлагаемое у</w:t>
      </w:r>
      <w:r w:rsidR="00CB7321" w:rsidRPr="006A7B2F">
        <w:rPr>
          <w:sz w:val="28"/>
          <w:szCs w:val="28"/>
        </w:rPr>
        <w:t>величени</w:t>
      </w:r>
      <w:r w:rsidRPr="006A7B2F">
        <w:rPr>
          <w:sz w:val="28"/>
          <w:szCs w:val="28"/>
        </w:rPr>
        <w:t>е</w:t>
      </w:r>
      <w:r w:rsidR="00CB7321" w:rsidRPr="006A7B2F">
        <w:rPr>
          <w:sz w:val="28"/>
          <w:szCs w:val="28"/>
        </w:rPr>
        <w:t xml:space="preserve"> </w:t>
      </w:r>
      <w:r w:rsidRPr="006A7B2F">
        <w:rPr>
          <w:sz w:val="28"/>
          <w:szCs w:val="28"/>
        </w:rPr>
        <w:t xml:space="preserve">до 20 рабочих </w:t>
      </w:r>
      <w:r w:rsidR="000B6A36" w:rsidRPr="006A7B2F">
        <w:rPr>
          <w:sz w:val="28"/>
          <w:szCs w:val="28"/>
        </w:rPr>
        <w:t>дней срока</w:t>
      </w:r>
      <w:r w:rsidR="00CB7321" w:rsidRPr="006A7B2F">
        <w:rPr>
          <w:sz w:val="28"/>
          <w:szCs w:val="28"/>
        </w:rPr>
        <w:t xml:space="preserve"> предоставления сведений в орган охраны о выявленном объекте археологического наследия выявившим его лицом (</w:t>
      </w:r>
      <w:r w:rsidR="00A2455C">
        <w:rPr>
          <w:sz w:val="28"/>
          <w:szCs w:val="28"/>
        </w:rPr>
        <w:t>п.</w:t>
      </w:r>
      <w:r w:rsidR="00CB7321" w:rsidRPr="006A7B2F">
        <w:rPr>
          <w:sz w:val="28"/>
          <w:szCs w:val="28"/>
        </w:rPr>
        <w:t xml:space="preserve"> </w:t>
      </w:r>
      <w:r w:rsidR="00703BD8" w:rsidRPr="006A7B2F">
        <w:rPr>
          <w:sz w:val="28"/>
          <w:szCs w:val="28"/>
        </w:rPr>
        <w:t>11</w:t>
      </w:r>
      <w:r w:rsidR="00CB7321" w:rsidRPr="006A7B2F">
        <w:rPr>
          <w:sz w:val="28"/>
          <w:szCs w:val="28"/>
        </w:rPr>
        <w:t xml:space="preserve"> </w:t>
      </w:r>
      <w:r w:rsidR="00703BD8" w:rsidRPr="006A7B2F">
        <w:rPr>
          <w:sz w:val="28"/>
          <w:szCs w:val="28"/>
        </w:rPr>
        <w:t>ст</w:t>
      </w:r>
      <w:r w:rsidR="00A2455C">
        <w:rPr>
          <w:sz w:val="28"/>
          <w:szCs w:val="28"/>
        </w:rPr>
        <w:t>.</w:t>
      </w:r>
      <w:r w:rsidR="00CB7321" w:rsidRPr="006A7B2F">
        <w:rPr>
          <w:sz w:val="28"/>
          <w:szCs w:val="28"/>
        </w:rPr>
        <w:t xml:space="preserve"> </w:t>
      </w:r>
      <w:r w:rsidR="00703BD8" w:rsidRPr="006A7B2F">
        <w:rPr>
          <w:sz w:val="28"/>
          <w:szCs w:val="28"/>
        </w:rPr>
        <w:t>45</w:t>
      </w:r>
      <w:r w:rsidR="00984634" w:rsidRPr="006A7B2F">
        <w:rPr>
          <w:sz w:val="28"/>
          <w:szCs w:val="28"/>
          <w:vertAlign w:val="superscript"/>
        </w:rPr>
        <w:t>1</w:t>
      </w:r>
      <w:r w:rsidR="00CB7321" w:rsidRPr="006A7B2F">
        <w:rPr>
          <w:sz w:val="28"/>
          <w:szCs w:val="28"/>
        </w:rPr>
        <w:t xml:space="preserve"> </w:t>
      </w:r>
      <w:r w:rsidR="00703BD8" w:rsidRPr="006A7B2F">
        <w:rPr>
          <w:sz w:val="28"/>
          <w:szCs w:val="28"/>
        </w:rPr>
        <w:t>Федерального</w:t>
      </w:r>
      <w:r w:rsidR="00CB7321" w:rsidRPr="006A7B2F">
        <w:rPr>
          <w:sz w:val="28"/>
          <w:szCs w:val="28"/>
        </w:rPr>
        <w:t xml:space="preserve"> </w:t>
      </w:r>
      <w:r w:rsidR="00703BD8" w:rsidRPr="006A7B2F">
        <w:rPr>
          <w:sz w:val="28"/>
          <w:szCs w:val="28"/>
        </w:rPr>
        <w:t>закона</w:t>
      </w:r>
      <w:r w:rsidR="00CB7321" w:rsidRPr="006A7B2F">
        <w:rPr>
          <w:sz w:val="28"/>
          <w:szCs w:val="28"/>
        </w:rPr>
        <w:t xml:space="preserve"> </w:t>
      </w:r>
      <w:r w:rsidR="00703BD8" w:rsidRPr="006A7B2F">
        <w:rPr>
          <w:sz w:val="28"/>
          <w:szCs w:val="28"/>
        </w:rPr>
        <w:t>№ 73-</w:t>
      </w:r>
      <w:r w:rsidR="00CB7321" w:rsidRPr="006A7B2F">
        <w:rPr>
          <w:sz w:val="28"/>
          <w:szCs w:val="28"/>
        </w:rPr>
        <w:t>ФЗ) обусловлено</w:t>
      </w:r>
      <w:r w:rsidR="00703BD8" w:rsidRPr="006A7B2F">
        <w:rPr>
          <w:sz w:val="28"/>
          <w:szCs w:val="28"/>
        </w:rPr>
        <w:t xml:space="preserve"> необходимостью</w:t>
      </w:r>
      <w:r w:rsidR="00CB7321" w:rsidRPr="006A7B2F">
        <w:rPr>
          <w:sz w:val="28"/>
          <w:szCs w:val="28"/>
        </w:rPr>
        <w:t xml:space="preserve"> подготовки координат характерных т</w:t>
      </w:r>
      <w:r w:rsidRPr="006A7B2F">
        <w:rPr>
          <w:sz w:val="28"/>
          <w:szCs w:val="28"/>
        </w:rPr>
        <w:t>очек границ выявленного объекта что</w:t>
      </w:r>
      <w:r w:rsidR="00A2455C">
        <w:rPr>
          <w:sz w:val="28"/>
          <w:szCs w:val="28"/>
        </w:rPr>
        <w:t>,</w:t>
      </w:r>
      <w:r w:rsidRPr="006A7B2F">
        <w:rPr>
          <w:sz w:val="28"/>
          <w:szCs w:val="28"/>
        </w:rPr>
        <w:t xml:space="preserve"> как правило</w:t>
      </w:r>
      <w:r w:rsidR="00A2455C">
        <w:rPr>
          <w:sz w:val="28"/>
          <w:szCs w:val="28"/>
        </w:rPr>
        <w:t>,</w:t>
      </w:r>
      <w:r w:rsidRPr="006A7B2F">
        <w:rPr>
          <w:sz w:val="28"/>
          <w:szCs w:val="28"/>
        </w:rPr>
        <w:t xml:space="preserve"> невыполнимо в </w:t>
      </w:r>
      <w:r w:rsidR="00721866" w:rsidRPr="006A7B2F">
        <w:rPr>
          <w:sz w:val="28"/>
          <w:szCs w:val="28"/>
        </w:rPr>
        <w:t>течени</w:t>
      </w:r>
      <w:r w:rsidR="00A2455C">
        <w:rPr>
          <w:sz w:val="28"/>
          <w:szCs w:val="28"/>
        </w:rPr>
        <w:t>е</w:t>
      </w:r>
      <w:r w:rsidRPr="006A7B2F">
        <w:rPr>
          <w:sz w:val="28"/>
          <w:szCs w:val="28"/>
        </w:rPr>
        <w:t xml:space="preserve"> 10 рабочих дней.</w:t>
      </w:r>
      <w:r w:rsidR="00CB7321" w:rsidRPr="006A7B2F">
        <w:rPr>
          <w:sz w:val="28"/>
          <w:szCs w:val="28"/>
        </w:rPr>
        <w:t xml:space="preserve">  </w:t>
      </w:r>
    </w:p>
    <w:p w:rsidR="000B6A36" w:rsidRPr="0058734E" w:rsidRDefault="006A7B2F" w:rsidP="00A245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A7B2F">
        <w:rPr>
          <w:sz w:val="28"/>
          <w:szCs w:val="28"/>
        </w:rPr>
        <w:t xml:space="preserve">В соответствии с требованиями п. 7 ст. 3.1 Федерального закона </w:t>
      </w:r>
      <w:r>
        <w:rPr>
          <w:sz w:val="28"/>
          <w:szCs w:val="28"/>
        </w:rPr>
        <w:br/>
      </w:r>
      <w:r w:rsidRPr="006A7B2F">
        <w:rPr>
          <w:sz w:val="28"/>
          <w:szCs w:val="28"/>
        </w:rPr>
        <w:t xml:space="preserve">№ 73-ФЗ сведения о границах территории объекта культурного наследия, об ограничениях использования объекта недвижимого имущества, находящегося в границах территории объекта культурного наследия, вносятся в </w:t>
      </w:r>
      <w:r w:rsidR="00A2455C">
        <w:rPr>
          <w:sz w:val="28"/>
          <w:szCs w:val="28"/>
        </w:rPr>
        <w:t>ЕГРН</w:t>
      </w:r>
      <w:r w:rsidRPr="006A7B2F">
        <w:rPr>
          <w:sz w:val="28"/>
          <w:szCs w:val="28"/>
        </w:rPr>
        <w:t xml:space="preserve"> в соответствии с Федеральным законом № 218-ФЗ.</w:t>
      </w:r>
      <w:r w:rsidR="00A2455C">
        <w:rPr>
          <w:sz w:val="28"/>
          <w:szCs w:val="28"/>
        </w:rPr>
        <w:t xml:space="preserve"> </w:t>
      </w:r>
      <w:r w:rsidRPr="006A7B2F">
        <w:rPr>
          <w:sz w:val="28"/>
          <w:szCs w:val="28"/>
        </w:rPr>
        <w:t>Обязательным приложением к документам, направляемым в орган регистрации прав, являются подготовленные в электронной форме графическое описание местоположения границ   территорий объектов культурного наследия, перечень координат характерных точек границ таких территорий (ч. 18.1 Федерального закона № 218-ФЗ).</w:t>
      </w:r>
      <w:r w:rsidR="00A2455C">
        <w:rPr>
          <w:sz w:val="28"/>
          <w:szCs w:val="28"/>
        </w:rPr>
        <w:t xml:space="preserve"> </w:t>
      </w:r>
      <w:r w:rsidRPr="006A7B2F">
        <w:rPr>
          <w:sz w:val="28"/>
          <w:szCs w:val="28"/>
        </w:rPr>
        <w:t xml:space="preserve">В связи с </w:t>
      </w:r>
      <w:r w:rsidR="00A2455C">
        <w:rPr>
          <w:sz w:val="28"/>
          <w:szCs w:val="28"/>
        </w:rPr>
        <w:t>данным требованием</w:t>
      </w:r>
      <w:bookmarkStart w:id="2" w:name="_GoBack"/>
      <w:bookmarkEnd w:id="2"/>
      <w:r w:rsidR="008B24B1" w:rsidRPr="006A7B2F">
        <w:rPr>
          <w:sz w:val="28"/>
          <w:szCs w:val="28"/>
        </w:rPr>
        <w:t xml:space="preserve"> з</w:t>
      </w:r>
      <w:r w:rsidR="0058734E" w:rsidRPr="006A7B2F">
        <w:rPr>
          <w:sz w:val="28"/>
          <w:szCs w:val="28"/>
        </w:rPr>
        <w:t xml:space="preserve">аконопроект </w:t>
      </w:r>
      <w:r w:rsidR="008B24B1" w:rsidRPr="006A7B2F">
        <w:rPr>
          <w:sz w:val="28"/>
          <w:szCs w:val="28"/>
        </w:rPr>
        <w:t>вводит</w:t>
      </w:r>
      <w:r w:rsidR="00CB7321" w:rsidRPr="006A7B2F">
        <w:rPr>
          <w:sz w:val="28"/>
          <w:szCs w:val="28"/>
        </w:rPr>
        <w:t xml:space="preserve"> </w:t>
      </w:r>
      <w:r w:rsidR="0058734E" w:rsidRPr="006A7B2F">
        <w:rPr>
          <w:sz w:val="28"/>
          <w:szCs w:val="28"/>
        </w:rPr>
        <w:t xml:space="preserve">обязанность </w:t>
      </w:r>
      <w:r w:rsidR="00703BD8" w:rsidRPr="006A7B2F">
        <w:rPr>
          <w:sz w:val="28"/>
          <w:szCs w:val="28"/>
        </w:rPr>
        <w:t>по предоставлению</w:t>
      </w:r>
      <w:r w:rsidRPr="006A7B2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 орган охраны</w:t>
      </w:r>
      <w:r w:rsidRPr="006A7B2F">
        <w:rPr>
          <w:sz w:val="28"/>
          <w:szCs w:val="28"/>
        </w:rPr>
        <w:t xml:space="preserve"> </w:t>
      </w:r>
      <w:r w:rsidR="000B6A36" w:rsidRPr="006A7B2F">
        <w:rPr>
          <w:sz w:val="28"/>
          <w:szCs w:val="28"/>
        </w:rPr>
        <w:t xml:space="preserve">перечня </w:t>
      </w:r>
      <w:r w:rsidR="000B6A36" w:rsidRPr="005F5EA2">
        <w:rPr>
          <w:sz w:val="28"/>
          <w:szCs w:val="28"/>
        </w:rPr>
        <w:t xml:space="preserve">координат </w:t>
      </w:r>
      <w:r>
        <w:rPr>
          <w:sz w:val="28"/>
          <w:szCs w:val="28"/>
        </w:rPr>
        <w:t>характерных</w:t>
      </w:r>
      <w:r w:rsidR="000B6A36" w:rsidRPr="005F5EA2">
        <w:rPr>
          <w:sz w:val="28"/>
          <w:szCs w:val="28"/>
        </w:rPr>
        <w:t xml:space="preserve"> точек</w:t>
      </w:r>
      <w:r>
        <w:rPr>
          <w:sz w:val="28"/>
          <w:szCs w:val="28"/>
        </w:rPr>
        <w:t xml:space="preserve"> границ территории обнаруженного объекта археологического наследия</w:t>
      </w:r>
      <w:r w:rsidR="000B6A36" w:rsidRPr="005F5EA2">
        <w:rPr>
          <w:sz w:val="28"/>
          <w:szCs w:val="28"/>
        </w:rPr>
        <w:t xml:space="preserve"> в системе координат, установленной для ведения </w:t>
      </w:r>
      <w:r w:rsidR="00A2455C">
        <w:rPr>
          <w:sz w:val="28"/>
          <w:szCs w:val="28"/>
        </w:rPr>
        <w:t>ЕГРН</w:t>
      </w:r>
      <w:r w:rsidR="00227631" w:rsidRPr="006A7B2F">
        <w:rPr>
          <w:sz w:val="28"/>
          <w:szCs w:val="28"/>
        </w:rPr>
        <w:t xml:space="preserve">, </w:t>
      </w:r>
      <w:r w:rsidRPr="006A7B2F">
        <w:rPr>
          <w:sz w:val="28"/>
          <w:szCs w:val="28"/>
        </w:rPr>
        <w:t>выявившим его лицом</w:t>
      </w:r>
      <w:r>
        <w:rPr>
          <w:sz w:val="28"/>
          <w:szCs w:val="28"/>
        </w:rPr>
        <w:t>.</w:t>
      </w:r>
      <w:r w:rsidR="000B6A36" w:rsidRPr="006A7B2F">
        <w:rPr>
          <w:sz w:val="28"/>
          <w:szCs w:val="28"/>
        </w:rPr>
        <w:t xml:space="preserve"> </w:t>
      </w:r>
    </w:p>
    <w:p w:rsidR="00C3157E" w:rsidRDefault="00C3157E" w:rsidP="0036508B">
      <w:pPr>
        <w:pStyle w:val="ab"/>
        <w:widowControl w:val="0"/>
        <w:ind w:firstLine="0"/>
        <w:outlineLvl w:val="3"/>
        <w:rPr>
          <w:szCs w:val="28"/>
        </w:rPr>
      </w:pPr>
    </w:p>
    <w:p w:rsidR="00C3157E" w:rsidRPr="00C27A46" w:rsidRDefault="00C3157E" w:rsidP="0036508B">
      <w:pPr>
        <w:pStyle w:val="ab"/>
        <w:widowControl w:val="0"/>
        <w:ind w:firstLine="0"/>
        <w:outlineLvl w:val="3"/>
        <w:rPr>
          <w:szCs w:val="28"/>
        </w:rPr>
      </w:pPr>
    </w:p>
    <w:p w:rsidR="00C3157E" w:rsidRPr="00C27A46" w:rsidRDefault="00C3157E" w:rsidP="0036508B">
      <w:pPr>
        <w:pStyle w:val="ab"/>
        <w:widowControl w:val="0"/>
        <w:ind w:firstLine="0"/>
        <w:outlineLvl w:val="3"/>
        <w:rPr>
          <w:szCs w:val="28"/>
        </w:rPr>
      </w:pPr>
      <w:r w:rsidRPr="00C27A46">
        <w:rPr>
          <w:szCs w:val="28"/>
        </w:rPr>
        <w:t>Председатель Алтайского краевого</w:t>
      </w:r>
    </w:p>
    <w:p w:rsidR="00AD2048" w:rsidRPr="00D50F2A" w:rsidRDefault="00C3157E" w:rsidP="0036508B">
      <w:pPr>
        <w:widowControl w:val="0"/>
        <w:spacing w:line="360" w:lineRule="auto"/>
        <w:rPr>
          <w:color w:val="000000"/>
          <w:sz w:val="28"/>
          <w:szCs w:val="28"/>
        </w:rPr>
      </w:pPr>
      <w:r w:rsidRPr="00C27A46">
        <w:rPr>
          <w:sz w:val="28"/>
          <w:szCs w:val="28"/>
        </w:rPr>
        <w:t>Законодат</w:t>
      </w:r>
      <w:r>
        <w:rPr>
          <w:sz w:val="28"/>
          <w:szCs w:val="28"/>
        </w:rPr>
        <w:t>ельного Собрания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8734E">
        <w:rPr>
          <w:sz w:val="28"/>
          <w:szCs w:val="28"/>
        </w:rPr>
        <w:t xml:space="preserve"> </w:t>
      </w:r>
      <w:r w:rsidR="0051762D">
        <w:rPr>
          <w:sz w:val="28"/>
          <w:szCs w:val="28"/>
        </w:rPr>
        <w:t xml:space="preserve"> </w:t>
      </w:r>
      <w:r w:rsidRPr="00C27A46">
        <w:rPr>
          <w:sz w:val="28"/>
          <w:szCs w:val="28"/>
        </w:rPr>
        <w:t>А.А. Романенко</w:t>
      </w:r>
    </w:p>
    <w:sectPr w:rsidR="00AD2048" w:rsidRPr="00D50F2A" w:rsidSect="000C543A">
      <w:headerReference w:type="even" r:id="rId7"/>
      <w:headerReference w:type="default" r:id="rId8"/>
      <w:headerReference w:type="first" r:id="rId9"/>
      <w:pgSz w:w="11906" w:h="16838" w:code="9"/>
      <w:pgMar w:top="1134" w:right="851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684" w:rsidRDefault="00C75684">
      <w:r>
        <w:separator/>
      </w:r>
    </w:p>
  </w:endnote>
  <w:endnote w:type="continuationSeparator" w:id="0">
    <w:p w:rsidR="00C75684" w:rsidRDefault="00C7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684" w:rsidRDefault="00C75684">
      <w:r>
        <w:separator/>
      </w:r>
    </w:p>
  </w:footnote>
  <w:footnote w:type="continuationSeparator" w:id="0">
    <w:p w:rsidR="00C75684" w:rsidRDefault="00C7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464" w:rsidRDefault="00353464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6BF2">
      <w:rPr>
        <w:rStyle w:val="a9"/>
        <w:noProof/>
      </w:rPr>
      <w:t>1</w:t>
    </w:r>
    <w:r>
      <w:rPr>
        <w:rStyle w:val="a9"/>
      </w:rPr>
      <w:fldChar w:fldCharType="end"/>
    </w:r>
  </w:p>
  <w:p w:rsidR="00353464" w:rsidRDefault="00353464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101430"/>
      <w:docPartObj>
        <w:docPartGallery w:val="Page Numbers (Top of Page)"/>
        <w:docPartUnique/>
      </w:docPartObj>
    </w:sdtPr>
    <w:sdtEndPr/>
    <w:sdtContent>
      <w:p w:rsidR="00FA75EF" w:rsidRDefault="00FA75E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D13">
          <w:rPr>
            <w:noProof/>
          </w:rPr>
          <w:t>4</w:t>
        </w:r>
        <w:r>
          <w:fldChar w:fldCharType="end"/>
        </w:r>
      </w:p>
    </w:sdtContent>
  </w:sdt>
  <w:p w:rsidR="00353464" w:rsidRDefault="00353464" w:rsidP="00324A9C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464" w:rsidRDefault="00353464" w:rsidP="007D3C35">
    <w:pPr>
      <w:rPr>
        <w:vanish/>
      </w:rPr>
    </w:pPr>
  </w:p>
  <w:p w:rsidR="00353464" w:rsidRDefault="003534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9F"/>
    <w:rsid w:val="00001B82"/>
    <w:rsid w:val="0002227A"/>
    <w:rsid w:val="00066C30"/>
    <w:rsid w:val="00072DA6"/>
    <w:rsid w:val="00090836"/>
    <w:rsid w:val="000B6A36"/>
    <w:rsid w:val="000C543A"/>
    <w:rsid w:val="000E316E"/>
    <w:rsid w:val="000E5807"/>
    <w:rsid w:val="000E6635"/>
    <w:rsid w:val="0013656D"/>
    <w:rsid w:val="00143C57"/>
    <w:rsid w:val="00147118"/>
    <w:rsid w:val="00153E44"/>
    <w:rsid w:val="001562B3"/>
    <w:rsid w:val="00165DB4"/>
    <w:rsid w:val="00170C8C"/>
    <w:rsid w:val="001A4E91"/>
    <w:rsid w:val="001C4174"/>
    <w:rsid w:val="00202CB2"/>
    <w:rsid w:val="00206AF7"/>
    <w:rsid w:val="00211A18"/>
    <w:rsid w:val="0021214A"/>
    <w:rsid w:val="002148AE"/>
    <w:rsid w:val="00227631"/>
    <w:rsid w:val="002405F3"/>
    <w:rsid w:val="00252AE1"/>
    <w:rsid w:val="002625B4"/>
    <w:rsid w:val="002638C0"/>
    <w:rsid w:val="00284802"/>
    <w:rsid w:val="0029658A"/>
    <w:rsid w:val="002B1F47"/>
    <w:rsid w:val="002F1EFC"/>
    <w:rsid w:val="0030048E"/>
    <w:rsid w:val="003052E9"/>
    <w:rsid w:val="00306BF2"/>
    <w:rsid w:val="00306CC1"/>
    <w:rsid w:val="003079E6"/>
    <w:rsid w:val="00324A9C"/>
    <w:rsid w:val="00324AAF"/>
    <w:rsid w:val="00331B29"/>
    <w:rsid w:val="003346A4"/>
    <w:rsid w:val="0034196C"/>
    <w:rsid w:val="0034250C"/>
    <w:rsid w:val="00347E5E"/>
    <w:rsid w:val="00353464"/>
    <w:rsid w:val="0036508B"/>
    <w:rsid w:val="003733D4"/>
    <w:rsid w:val="003738F6"/>
    <w:rsid w:val="00373E82"/>
    <w:rsid w:val="003822DD"/>
    <w:rsid w:val="00392628"/>
    <w:rsid w:val="003B5B1A"/>
    <w:rsid w:val="003B7912"/>
    <w:rsid w:val="003D6A36"/>
    <w:rsid w:val="003E2E65"/>
    <w:rsid w:val="003F1CC5"/>
    <w:rsid w:val="00405766"/>
    <w:rsid w:val="00410C34"/>
    <w:rsid w:val="00423C0A"/>
    <w:rsid w:val="004452B1"/>
    <w:rsid w:val="00466B9C"/>
    <w:rsid w:val="00467155"/>
    <w:rsid w:val="00471AE7"/>
    <w:rsid w:val="00476293"/>
    <w:rsid w:val="00476910"/>
    <w:rsid w:val="00476E95"/>
    <w:rsid w:val="00491874"/>
    <w:rsid w:val="00496F88"/>
    <w:rsid w:val="004977A1"/>
    <w:rsid w:val="004A3D09"/>
    <w:rsid w:val="004A564D"/>
    <w:rsid w:val="004D055E"/>
    <w:rsid w:val="004D1C2B"/>
    <w:rsid w:val="004D3FCC"/>
    <w:rsid w:val="004D4D25"/>
    <w:rsid w:val="004D767B"/>
    <w:rsid w:val="004F6844"/>
    <w:rsid w:val="004F73A6"/>
    <w:rsid w:val="00500A18"/>
    <w:rsid w:val="0050130F"/>
    <w:rsid w:val="0051762D"/>
    <w:rsid w:val="00525320"/>
    <w:rsid w:val="0053140F"/>
    <w:rsid w:val="00542FAB"/>
    <w:rsid w:val="00550FB4"/>
    <w:rsid w:val="0055280B"/>
    <w:rsid w:val="0058734E"/>
    <w:rsid w:val="00592987"/>
    <w:rsid w:val="005E03DE"/>
    <w:rsid w:val="005E12A1"/>
    <w:rsid w:val="005E4864"/>
    <w:rsid w:val="005F5D2C"/>
    <w:rsid w:val="00611DA6"/>
    <w:rsid w:val="00623C8C"/>
    <w:rsid w:val="00626853"/>
    <w:rsid w:val="0063050A"/>
    <w:rsid w:val="00643A40"/>
    <w:rsid w:val="006562B6"/>
    <w:rsid w:val="006740DF"/>
    <w:rsid w:val="0067647C"/>
    <w:rsid w:val="006765AB"/>
    <w:rsid w:val="006A7B2F"/>
    <w:rsid w:val="006B70DB"/>
    <w:rsid w:val="006C44F0"/>
    <w:rsid w:val="006D0739"/>
    <w:rsid w:val="006D708A"/>
    <w:rsid w:val="006E5E0E"/>
    <w:rsid w:val="00703BD8"/>
    <w:rsid w:val="00704199"/>
    <w:rsid w:val="00710A8E"/>
    <w:rsid w:val="007204FB"/>
    <w:rsid w:val="00721866"/>
    <w:rsid w:val="0072740D"/>
    <w:rsid w:val="00740A07"/>
    <w:rsid w:val="007412DF"/>
    <w:rsid w:val="007527F7"/>
    <w:rsid w:val="0076425E"/>
    <w:rsid w:val="007674BB"/>
    <w:rsid w:val="00770662"/>
    <w:rsid w:val="0078587B"/>
    <w:rsid w:val="007B559D"/>
    <w:rsid w:val="007C0275"/>
    <w:rsid w:val="007C1332"/>
    <w:rsid w:val="007D0F9F"/>
    <w:rsid w:val="007D3C35"/>
    <w:rsid w:val="007D4E91"/>
    <w:rsid w:val="007D5015"/>
    <w:rsid w:val="007D7336"/>
    <w:rsid w:val="007E567A"/>
    <w:rsid w:val="007F395B"/>
    <w:rsid w:val="00821582"/>
    <w:rsid w:val="00825F6A"/>
    <w:rsid w:val="00840BF0"/>
    <w:rsid w:val="0085133D"/>
    <w:rsid w:val="00852F03"/>
    <w:rsid w:val="0088077E"/>
    <w:rsid w:val="008915C4"/>
    <w:rsid w:val="00891E4B"/>
    <w:rsid w:val="00897E17"/>
    <w:rsid w:val="008B24B1"/>
    <w:rsid w:val="008C3D7F"/>
    <w:rsid w:val="008C50DF"/>
    <w:rsid w:val="008D6B95"/>
    <w:rsid w:val="008E5C1A"/>
    <w:rsid w:val="008F2DFC"/>
    <w:rsid w:val="00911D5D"/>
    <w:rsid w:val="009229B5"/>
    <w:rsid w:val="00933A6D"/>
    <w:rsid w:val="00934281"/>
    <w:rsid w:val="00934FA8"/>
    <w:rsid w:val="00952879"/>
    <w:rsid w:val="009603CA"/>
    <w:rsid w:val="00962F75"/>
    <w:rsid w:val="009671C0"/>
    <w:rsid w:val="00984634"/>
    <w:rsid w:val="00985D94"/>
    <w:rsid w:val="00992A49"/>
    <w:rsid w:val="009B5048"/>
    <w:rsid w:val="009B5EA4"/>
    <w:rsid w:val="009C4B15"/>
    <w:rsid w:val="009D6A04"/>
    <w:rsid w:val="009E6727"/>
    <w:rsid w:val="009F59A2"/>
    <w:rsid w:val="00A20696"/>
    <w:rsid w:val="00A2455C"/>
    <w:rsid w:val="00A251FA"/>
    <w:rsid w:val="00A4094B"/>
    <w:rsid w:val="00A54E3A"/>
    <w:rsid w:val="00A63484"/>
    <w:rsid w:val="00A82DB9"/>
    <w:rsid w:val="00A87BEB"/>
    <w:rsid w:val="00A92285"/>
    <w:rsid w:val="00AB2947"/>
    <w:rsid w:val="00AB4E7B"/>
    <w:rsid w:val="00AC1239"/>
    <w:rsid w:val="00AD2048"/>
    <w:rsid w:val="00AD2C64"/>
    <w:rsid w:val="00AF1070"/>
    <w:rsid w:val="00AF58AF"/>
    <w:rsid w:val="00AF5DD9"/>
    <w:rsid w:val="00B21480"/>
    <w:rsid w:val="00B268DF"/>
    <w:rsid w:val="00B445BF"/>
    <w:rsid w:val="00B562DB"/>
    <w:rsid w:val="00B94D57"/>
    <w:rsid w:val="00BB643B"/>
    <w:rsid w:val="00BC5F2B"/>
    <w:rsid w:val="00BD4267"/>
    <w:rsid w:val="00C15CB6"/>
    <w:rsid w:val="00C3157E"/>
    <w:rsid w:val="00C43D7B"/>
    <w:rsid w:val="00C5013F"/>
    <w:rsid w:val="00C54116"/>
    <w:rsid w:val="00C541EF"/>
    <w:rsid w:val="00C56087"/>
    <w:rsid w:val="00C67B34"/>
    <w:rsid w:val="00C75684"/>
    <w:rsid w:val="00C81626"/>
    <w:rsid w:val="00C855D5"/>
    <w:rsid w:val="00C873C0"/>
    <w:rsid w:val="00C914A4"/>
    <w:rsid w:val="00CA33E2"/>
    <w:rsid w:val="00CA56A2"/>
    <w:rsid w:val="00CB0857"/>
    <w:rsid w:val="00CB2D13"/>
    <w:rsid w:val="00CB7321"/>
    <w:rsid w:val="00CC21C1"/>
    <w:rsid w:val="00CC592A"/>
    <w:rsid w:val="00CD600D"/>
    <w:rsid w:val="00D06BF9"/>
    <w:rsid w:val="00D22B76"/>
    <w:rsid w:val="00D235FB"/>
    <w:rsid w:val="00D30CF9"/>
    <w:rsid w:val="00D339CD"/>
    <w:rsid w:val="00D478FF"/>
    <w:rsid w:val="00D50F2A"/>
    <w:rsid w:val="00D518E5"/>
    <w:rsid w:val="00D600F1"/>
    <w:rsid w:val="00D62CE3"/>
    <w:rsid w:val="00D67162"/>
    <w:rsid w:val="00D70983"/>
    <w:rsid w:val="00D748E0"/>
    <w:rsid w:val="00D7712F"/>
    <w:rsid w:val="00E03F65"/>
    <w:rsid w:val="00E30F59"/>
    <w:rsid w:val="00E40036"/>
    <w:rsid w:val="00E556E7"/>
    <w:rsid w:val="00E824D1"/>
    <w:rsid w:val="00E9058E"/>
    <w:rsid w:val="00E967A8"/>
    <w:rsid w:val="00EA4B49"/>
    <w:rsid w:val="00EA4DE6"/>
    <w:rsid w:val="00EC0691"/>
    <w:rsid w:val="00EE2523"/>
    <w:rsid w:val="00F005D6"/>
    <w:rsid w:val="00F2564F"/>
    <w:rsid w:val="00F3445F"/>
    <w:rsid w:val="00F35BBB"/>
    <w:rsid w:val="00F42589"/>
    <w:rsid w:val="00F51763"/>
    <w:rsid w:val="00F51F9F"/>
    <w:rsid w:val="00F62529"/>
    <w:rsid w:val="00F6693E"/>
    <w:rsid w:val="00F72F11"/>
    <w:rsid w:val="00F83AD8"/>
    <w:rsid w:val="00FA0A81"/>
    <w:rsid w:val="00FA75EF"/>
    <w:rsid w:val="00FB1ECF"/>
    <w:rsid w:val="00FB6B31"/>
    <w:rsid w:val="00FC6806"/>
    <w:rsid w:val="00FD4FA2"/>
    <w:rsid w:val="00FD5E8A"/>
    <w:rsid w:val="00FE3095"/>
    <w:rsid w:val="00FE5053"/>
    <w:rsid w:val="00FE69E7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D0D29F-E689-49FE-819D-FED6ABA6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Title">
    <w:name w:val="ConsTitle"/>
    <w:rsid w:val="00324A9C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bCs/>
      <w:sz w:val="16"/>
      <w:szCs w:val="16"/>
    </w:rPr>
  </w:style>
  <w:style w:type="paragraph" w:styleId="aa">
    <w:name w:val="Normal (Web)"/>
    <w:basedOn w:val="a"/>
    <w:uiPriority w:val="99"/>
    <w:unhideWhenUsed/>
    <w:rsid w:val="004A3D09"/>
    <w:pPr>
      <w:spacing w:before="100" w:beforeAutospacing="1" w:after="100" w:afterAutospacing="1"/>
    </w:pPr>
  </w:style>
  <w:style w:type="paragraph" w:customStyle="1" w:styleId="ConsPlusNormal">
    <w:name w:val="ConsPlusNormal"/>
    <w:rsid w:val="0013656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Знак1"/>
    <w:basedOn w:val="a"/>
    <w:autoRedefine/>
    <w:rsid w:val="0013656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">
    <w:name w:val="Знак12"/>
    <w:basedOn w:val="a"/>
    <w:autoRedefine/>
    <w:rsid w:val="003F1CC5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A75EF"/>
    <w:rPr>
      <w:sz w:val="24"/>
      <w:szCs w:val="24"/>
    </w:rPr>
  </w:style>
  <w:style w:type="paragraph" w:styleId="ab">
    <w:name w:val="Body Text Indent"/>
    <w:aliases w:val="Основной текст 1,Нумерованный список !!,Надин стиль"/>
    <w:basedOn w:val="a"/>
    <w:link w:val="ac"/>
    <w:rsid w:val="00C3157E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"/>
    <w:basedOn w:val="a0"/>
    <w:link w:val="ab"/>
    <w:rsid w:val="00C3157E"/>
    <w:rPr>
      <w:sz w:val="28"/>
    </w:rPr>
  </w:style>
  <w:style w:type="paragraph" w:customStyle="1" w:styleId="11">
    <w:name w:val="Знак11"/>
    <w:basedOn w:val="a"/>
    <w:autoRedefine/>
    <w:rsid w:val="00985D94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ikov\Desktop\&#1041;&#1083;&#1072;&#1085;&#1082;&#1080;%2520&#1085;&#1072;%2520&#1087;&#1086;&#1088;&#1090;&#1072;&#1083;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2E88-F938-4446-B65F-E5123CA6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ГУЭИ</Company>
  <LinksUpToDate>false</LinksUpToDate>
  <CharactersWithSpaces>5791</CharactersWithSpaces>
  <SharedDoc>false</SharedDoc>
  <HLinks>
    <vt:vector size="6" baseType="variant"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consultantplus://offline/ref=33D9649790D50F20B1C37181D2457F96037AE29554BA3E0B553D660AB3BA62C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Санников А. В.</dc:creator>
  <cp:keywords/>
  <dc:description/>
  <cp:lastModifiedBy>Бибикина Татьяна</cp:lastModifiedBy>
  <cp:revision>3</cp:revision>
  <cp:lastPrinted>2021-02-24T06:01:00Z</cp:lastPrinted>
  <dcterms:created xsi:type="dcterms:W3CDTF">2021-03-11T09:02:00Z</dcterms:created>
  <dcterms:modified xsi:type="dcterms:W3CDTF">2021-03-12T02:20:00Z</dcterms:modified>
</cp:coreProperties>
</file>